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D93A4" w14:textId="1F6F5378" w:rsidR="00A1560D" w:rsidRPr="00A1560D" w:rsidRDefault="00A1560D" w:rsidP="00A1560D">
      <w:pPr>
        <w:rPr>
          <w:rFonts w:ascii="Calibri" w:hAnsi="Calibri"/>
          <w:b/>
        </w:rPr>
      </w:pPr>
      <w:r w:rsidRPr="00A1560D">
        <w:rPr>
          <w:rFonts w:ascii="Calibri" w:hAnsi="Calibri"/>
          <w:b/>
        </w:rPr>
        <w:t>DYW Scottish Careers Week 15-19</w:t>
      </w:r>
      <w:r w:rsidRPr="00A1560D">
        <w:rPr>
          <w:rFonts w:ascii="Calibri" w:hAnsi="Calibri"/>
          <w:b/>
          <w:vertAlign w:val="superscript"/>
        </w:rPr>
        <w:t>th</w:t>
      </w:r>
      <w:r w:rsidRPr="00A1560D">
        <w:rPr>
          <w:rFonts w:ascii="Calibri" w:hAnsi="Calibri"/>
          <w:b/>
        </w:rPr>
        <w:t xml:space="preserve"> November 2021</w:t>
      </w:r>
    </w:p>
    <w:p w14:paraId="0CE1E057" w14:textId="5068107E" w:rsidR="00A1560D" w:rsidRPr="00A1560D" w:rsidRDefault="00A1560D" w:rsidP="00A1560D">
      <w:pPr>
        <w:rPr>
          <w:rFonts w:ascii="Calibri" w:hAnsi="Calibri"/>
          <w:b/>
        </w:rPr>
      </w:pPr>
    </w:p>
    <w:p w14:paraId="422021A0" w14:textId="4E3A0339" w:rsidR="00A1560D" w:rsidRDefault="00F276EA" w:rsidP="00A1560D">
      <w:pPr>
        <w:rPr>
          <w:rFonts w:ascii="Calibri" w:hAnsi="Calibri"/>
        </w:rPr>
      </w:pPr>
      <w:r>
        <w:rPr>
          <w:rFonts w:ascii="Calibri" w:hAnsi="Calibri"/>
        </w:rPr>
        <w:t>Scottish Careers</w:t>
      </w:r>
      <w:r w:rsidR="00A1560D" w:rsidRPr="00A1560D">
        <w:rPr>
          <w:rFonts w:ascii="Calibri" w:hAnsi="Calibri"/>
        </w:rPr>
        <w:t xml:space="preserve"> week provide</w:t>
      </w:r>
      <w:r>
        <w:rPr>
          <w:rFonts w:ascii="Calibri" w:hAnsi="Calibri"/>
        </w:rPr>
        <w:t>s</w:t>
      </w:r>
      <w:r w:rsidR="00A1560D" w:rsidRPr="00A1560D">
        <w:rPr>
          <w:rFonts w:ascii="Calibri" w:hAnsi="Calibri"/>
        </w:rPr>
        <w:t xml:space="preserve"> a</w:t>
      </w:r>
      <w:r>
        <w:rPr>
          <w:rFonts w:ascii="Calibri" w:hAnsi="Calibri"/>
        </w:rPr>
        <w:t>n</w:t>
      </w:r>
      <w:r w:rsidR="00A1560D" w:rsidRPr="00A1560D">
        <w:rPr>
          <w:rFonts w:ascii="Calibri" w:hAnsi="Calibri"/>
        </w:rPr>
        <w:t xml:space="preserve"> opportunity for pupils to consider what they may want to do </w:t>
      </w:r>
      <w:r>
        <w:rPr>
          <w:rFonts w:ascii="Calibri" w:hAnsi="Calibri"/>
        </w:rPr>
        <w:t>on leaving</w:t>
      </w:r>
      <w:r w:rsidR="00A1560D" w:rsidRPr="00A1560D">
        <w:rPr>
          <w:rFonts w:ascii="Calibri" w:hAnsi="Calibri"/>
        </w:rPr>
        <w:t xml:space="preserve"> school. We invite you to explore the range of online materials and events to gain a greater understanding of what specific jobs involve and the support that is available to help pupils transition from school to a positive post school destination. </w:t>
      </w:r>
    </w:p>
    <w:p w14:paraId="5DB5CDFD" w14:textId="22AC516E" w:rsidR="00A1560D" w:rsidRPr="00A1560D" w:rsidRDefault="00A1560D" w:rsidP="00A1560D">
      <w:pPr>
        <w:rPr>
          <w:rFonts w:ascii="Calibri" w:hAnsi="Calibri"/>
        </w:rPr>
      </w:pPr>
    </w:p>
    <w:p w14:paraId="434D9607" w14:textId="241097C1" w:rsidR="00A1560D" w:rsidRPr="00A1560D" w:rsidRDefault="00A1560D" w:rsidP="00A1560D">
      <w:pPr>
        <w:spacing w:after="160" w:line="252" w:lineRule="auto"/>
        <w:rPr>
          <w:rFonts w:ascii="Calibri" w:hAnsi="Calibri"/>
          <w:iCs/>
        </w:rPr>
      </w:pPr>
      <w:r w:rsidRPr="00A1560D">
        <w:rPr>
          <w:rFonts w:ascii="Calibri" w:hAnsi="Calibri"/>
          <w:iCs/>
        </w:rPr>
        <w:t>We hope that you and your child/children find the information provided to be both interesting and informative.</w:t>
      </w:r>
      <w:r w:rsidR="00970EE1">
        <w:rPr>
          <w:rFonts w:ascii="Calibri" w:hAnsi="Calibri"/>
          <w:iCs/>
        </w:rPr>
        <w:t xml:space="preserve"> </w:t>
      </w:r>
      <w:bookmarkStart w:id="0" w:name="_GoBack"/>
      <w:bookmarkEnd w:id="0"/>
    </w:p>
    <w:p w14:paraId="128B8EB6" w14:textId="620F186C" w:rsidR="00A1560D" w:rsidRDefault="00A1560D">
      <w:pPr>
        <w:rPr>
          <w:rFonts w:ascii="Calibri" w:hAnsi="Calibri"/>
          <w:b/>
          <w:bCs/>
        </w:rPr>
      </w:pPr>
      <w:r w:rsidRPr="00A1560D">
        <w:rPr>
          <w:rFonts w:ascii="Calibri" w:hAnsi="Calibri"/>
          <w:b/>
          <w:bCs/>
        </w:rPr>
        <w:t>Events</w:t>
      </w:r>
    </w:p>
    <w:p w14:paraId="7828CF62" w14:textId="50A8CEDF" w:rsidR="00A1560D" w:rsidRDefault="00A1560D">
      <w:pPr>
        <w:rPr>
          <w:rFonts w:ascii="Calibri" w:hAnsi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841"/>
        <w:gridCol w:w="3449"/>
        <w:gridCol w:w="3715"/>
      </w:tblGrid>
      <w:tr w:rsidR="00A1560D" w14:paraId="535886CC" w14:textId="77777777" w:rsidTr="00A1560D">
        <w:tc>
          <w:tcPr>
            <w:tcW w:w="2689" w:type="dxa"/>
          </w:tcPr>
          <w:p w14:paraId="6322949E" w14:textId="0CE80D3D" w:rsidR="00A1560D" w:rsidRPr="00A1560D" w:rsidRDefault="00A1560D">
            <w:pPr>
              <w:rPr>
                <w:rFonts w:ascii="Calibri" w:hAnsi="Calibri"/>
                <w:b/>
                <w:bCs/>
              </w:rPr>
            </w:pPr>
            <w:r w:rsidRPr="00A1560D">
              <w:rPr>
                <w:rFonts w:ascii="Calibri" w:hAnsi="Calibri"/>
                <w:b/>
                <w:bCs/>
              </w:rPr>
              <w:t>Date</w:t>
            </w:r>
          </w:p>
        </w:tc>
        <w:tc>
          <w:tcPr>
            <w:tcW w:w="656" w:type="dxa"/>
          </w:tcPr>
          <w:p w14:paraId="40AC610B" w14:textId="1B445550" w:rsidR="00A1560D" w:rsidRPr="00A1560D" w:rsidRDefault="00A1560D">
            <w:pPr>
              <w:rPr>
                <w:rFonts w:ascii="Calibri" w:hAnsi="Calibri"/>
                <w:b/>
                <w:bCs/>
              </w:rPr>
            </w:pPr>
            <w:r w:rsidRPr="00A1560D">
              <w:rPr>
                <w:rFonts w:ascii="Calibri" w:hAnsi="Calibri"/>
                <w:b/>
                <w:bCs/>
              </w:rPr>
              <w:t>Time</w:t>
            </w:r>
          </w:p>
        </w:tc>
        <w:tc>
          <w:tcPr>
            <w:tcW w:w="3880" w:type="dxa"/>
          </w:tcPr>
          <w:p w14:paraId="3013AF33" w14:textId="223DA633" w:rsidR="00A1560D" w:rsidRPr="00A1560D" w:rsidRDefault="00A1560D">
            <w:pPr>
              <w:rPr>
                <w:rFonts w:ascii="Calibri" w:hAnsi="Calibri"/>
                <w:b/>
                <w:bCs/>
              </w:rPr>
            </w:pPr>
            <w:r w:rsidRPr="00A1560D">
              <w:rPr>
                <w:rFonts w:ascii="Calibri" w:hAnsi="Calibri"/>
                <w:b/>
                <w:bCs/>
              </w:rPr>
              <w:t xml:space="preserve">Event </w:t>
            </w:r>
          </w:p>
        </w:tc>
        <w:tc>
          <w:tcPr>
            <w:tcW w:w="2751" w:type="dxa"/>
          </w:tcPr>
          <w:p w14:paraId="7E3506F3" w14:textId="7A5132CE" w:rsidR="00A1560D" w:rsidRPr="00A1560D" w:rsidRDefault="00A1560D">
            <w:pPr>
              <w:rPr>
                <w:rFonts w:ascii="Calibri" w:hAnsi="Calibri"/>
                <w:b/>
                <w:bCs/>
              </w:rPr>
            </w:pPr>
            <w:r w:rsidRPr="00A1560D">
              <w:rPr>
                <w:rFonts w:ascii="Calibri" w:hAnsi="Calibri"/>
                <w:b/>
                <w:bCs/>
              </w:rPr>
              <w:t>Link</w:t>
            </w:r>
          </w:p>
        </w:tc>
      </w:tr>
      <w:tr w:rsidR="00A1560D" w14:paraId="18ACD5DD" w14:textId="24C7479B" w:rsidTr="00A1560D">
        <w:tc>
          <w:tcPr>
            <w:tcW w:w="2689" w:type="dxa"/>
          </w:tcPr>
          <w:p w14:paraId="6A364472" w14:textId="566F9878" w:rsidR="00A1560D" w:rsidRDefault="00A156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Monday 15</w:t>
            </w:r>
            <w:r w:rsidRPr="00A1560D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November </w:t>
            </w:r>
          </w:p>
        </w:tc>
        <w:tc>
          <w:tcPr>
            <w:tcW w:w="656" w:type="dxa"/>
          </w:tcPr>
          <w:p w14:paraId="131E87F9" w14:textId="2BCF455B" w:rsidR="00A1560D" w:rsidRDefault="00A156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19:30 </w:t>
            </w:r>
          </w:p>
        </w:tc>
        <w:tc>
          <w:tcPr>
            <w:tcW w:w="3880" w:type="dxa"/>
          </w:tcPr>
          <w:p w14:paraId="3EECACC5" w14:textId="58248844" w:rsidR="00A1560D" w:rsidRDefault="00A156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Scotland’s Biggest Parents Event 2021</w:t>
            </w:r>
          </w:p>
        </w:tc>
        <w:tc>
          <w:tcPr>
            <w:tcW w:w="2751" w:type="dxa"/>
          </w:tcPr>
          <w:p w14:paraId="0C12C381" w14:textId="4934540E" w:rsidR="00A1560D" w:rsidRDefault="00F276EA">
            <w:pPr>
              <w:rPr>
                <w:rFonts w:ascii="Calibri" w:hAnsi="Calibri"/>
              </w:rPr>
            </w:pPr>
            <w:hyperlink r:id="rId5" w:history="1">
              <w:r w:rsidR="00A1560D" w:rsidRPr="00D11FD8">
                <w:rPr>
                  <w:rStyle w:val="Hyperlink"/>
                  <w:rFonts w:ascii="Calibri" w:hAnsi="Calibri"/>
                </w:rPr>
                <w:t>https://www.dyw.scot/sbpe.html</w:t>
              </w:r>
            </w:hyperlink>
            <w:r w:rsidR="00A1560D">
              <w:rPr>
                <w:rFonts w:ascii="Calibri" w:hAnsi="Calibri"/>
              </w:rPr>
              <w:t xml:space="preserve"> </w:t>
            </w:r>
          </w:p>
        </w:tc>
      </w:tr>
      <w:tr w:rsidR="00A1560D" w14:paraId="1F9F95A1" w14:textId="46E2D633" w:rsidTr="00A1560D">
        <w:tc>
          <w:tcPr>
            <w:tcW w:w="2689" w:type="dxa"/>
          </w:tcPr>
          <w:p w14:paraId="39954006" w14:textId="0524E37F" w:rsidR="00A1560D" w:rsidRDefault="00A156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Tuesday 16</w:t>
            </w:r>
            <w:r w:rsidRPr="00A1560D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November</w:t>
            </w:r>
          </w:p>
        </w:tc>
        <w:tc>
          <w:tcPr>
            <w:tcW w:w="656" w:type="dxa"/>
          </w:tcPr>
          <w:p w14:paraId="2E9336F2" w14:textId="19CB2DBA" w:rsidR="00A1560D" w:rsidRDefault="00A156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09:30-16:30</w:t>
            </w:r>
          </w:p>
        </w:tc>
        <w:tc>
          <w:tcPr>
            <w:tcW w:w="3880" w:type="dxa"/>
          </w:tcPr>
          <w:p w14:paraId="2DC5FD9F" w14:textId="6445218F" w:rsidR="00A1560D" w:rsidRDefault="00A156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Visit Skills Scotland Event </w:t>
            </w:r>
          </w:p>
        </w:tc>
        <w:tc>
          <w:tcPr>
            <w:tcW w:w="2751" w:type="dxa"/>
          </w:tcPr>
          <w:p w14:paraId="07402E0F" w14:textId="277B6104" w:rsidR="00A1560D" w:rsidRDefault="00F276EA">
            <w:pPr>
              <w:rPr>
                <w:rFonts w:ascii="Calibri" w:hAnsi="Calibri"/>
              </w:rPr>
            </w:pPr>
            <w:hyperlink r:id="rId6" w:history="1">
              <w:r w:rsidR="00A1560D" w:rsidRPr="00D11FD8">
                <w:rPr>
                  <w:rStyle w:val="Hyperlink"/>
                  <w:rFonts w:ascii="Calibri" w:hAnsi="Calibri"/>
                </w:rPr>
                <w:t>https://prospectsevents.co.uk/visit-skills-scotland/</w:t>
              </w:r>
            </w:hyperlink>
            <w:r w:rsidR="00A1560D">
              <w:rPr>
                <w:rFonts w:ascii="Calibri" w:hAnsi="Calibri"/>
              </w:rPr>
              <w:t xml:space="preserve"> </w:t>
            </w:r>
          </w:p>
        </w:tc>
      </w:tr>
      <w:tr w:rsidR="00A1560D" w14:paraId="0FFFBB34" w14:textId="77777777" w:rsidTr="00A1560D">
        <w:tc>
          <w:tcPr>
            <w:tcW w:w="2689" w:type="dxa"/>
          </w:tcPr>
          <w:p w14:paraId="5D6393D2" w14:textId="6700FA71" w:rsidR="00A1560D" w:rsidRDefault="00A156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 17</w:t>
            </w:r>
            <w:r w:rsidRPr="00A1560D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November</w:t>
            </w:r>
          </w:p>
        </w:tc>
        <w:tc>
          <w:tcPr>
            <w:tcW w:w="656" w:type="dxa"/>
          </w:tcPr>
          <w:p w14:paraId="502AC2B8" w14:textId="18B6CFCB" w:rsidR="00A1560D" w:rsidRDefault="00A156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18:30-19:15</w:t>
            </w:r>
          </w:p>
        </w:tc>
        <w:tc>
          <w:tcPr>
            <w:tcW w:w="3880" w:type="dxa"/>
          </w:tcPr>
          <w:p w14:paraId="137CE81C" w14:textId="666B0FD5" w:rsidR="00A1560D" w:rsidRDefault="00A156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Skills Development Scotland – School Leaver Options </w:t>
            </w:r>
          </w:p>
        </w:tc>
        <w:tc>
          <w:tcPr>
            <w:tcW w:w="2751" w:type="dxa"/>
          </w:tcPr>
          <w:p w14:paraId="39E136CA" w14:textId="50207C49" w:rsidR="00A1560D" w:rsidRPr="00A1560D" w:rsidRDefault="00F276EA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="00A1560D"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</w:rPr>
                <w:t>https://bit.ly/2ZRVOv5</w:t>
              </w:r>
            </w:hyperlink>
          </w:p>
        </w:tc>
      </w:tr>
    </w:tbl>
    <w:p w14:paraId="77152CFB" w14:textId="1814D0A0" w:rsidR="00A1560D" w:rsidRPr="00A1560D" w:rsidRDefault="00A1560D">
      <w:pPr>
        <w:rPr>
          <w:rFonts w:ascii="Calibri" w:hAnsi="Calibri"/>
        </w:rPr>
      </w:pPr>
    </w:p>
    <w:p w14:paraId="6A47DDA6" w14:textId="2D837EE6" w:rsidR="00A1560D" w:rsidRDefault="00A1560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Useful information</w:t>
      </w:r>
    </w:p>
    <w:p w14:paraId="28A81898" w14:textId="53C44D4B" w:rsidR="00A1560D" w:rsidRDefault="00A1560D">
      <w:pPr>
        <w:rPr>
          <w:rFonts w:ascii="Calibri" w:hAnsi="Calibri"/>
          <w:b/>
          <w:bCs/>
        </w:rPr>
      </w:pPr>
    </w:p>
    <w:p w14:paraId="2CD61A6D" w14:textId="015756D0" w:rsidR="00A1560D" w:rsidRDefault="00A1560D">
      <w:pPr>
        <w:rPr>
          <w:rFonts w:ascii="Calibri" w:hAnsi="Calibri"/>
        </w:rPr>
      </w:pPr>
      <w:r>
        <w:rPr>
          <w:rFonts w:ascii="Calibri" w:hAnsi="Calibri"/>
        </w:rPr>
        <w:t>The DYW section of our school website has lots of useful information related to careers and future decisions. Click the links below to find out more:</w:t>
      </w:r>
    </w:p>
    <w:p w14:paraId="15C67037" w14:textId="78CBA1FA" w:rsidR="00A1560D" w:rsidRDefault="00A1560D">
      <w:pPr>
        <w:rPr>
          <w:rFonts w:ascii="Calibri" w:hAnsi="Calibri"/>
        </w:rPr>
      </w:pPr>
    </w:p>
    <w:p w14:paraId="29741EBF" w14:textId="66B8C6DB" w:rsidR="00A1560D" w:rsidRDefault="00F276EA" w:rsidP="00A1560D">
      <w:pPr>
        <w:pStyle w:val="ListParagraph"/>
        <w:numPr>
          <w:ilvl w:val="0"/>
          <w:numId w:val="1"/>
        </w:numPr>
        <w:rPr>
          <w:rFonts w:ascii="Calibri" w:hAnsi="Calibri"/>
        </w:rPr>
      </w:pPr>
      <w:hyperlink r:id="rId8" w:history="1">
        <w:r w:rsidR="00A1560D" w:rsidRPr="00A1560D">
          <w:rPr>
            <w:rStyle w:val="Hyperlink"/>
            <w:rFonts w:ascii="Calibri" w:hAnsi="Calibri"/>
          </w:rPr>
          <w:t>Planit+ careers pathway PowerPoint</w:t>
        </w:r>
      </w:hyperlink>
    </w:p>
    <w:p w14:paraId="59B1A469" w14:textId="18397D35" w:rsidR="00A1560D" w:rsidRDefault="00F276EA" w:rsidP="00A1560D">
      <w:pPr>
        <w:pStyle w:val="ListParagraph"/>
        <w:numPr>
          <w:ilvl w:val="0"/>
          <w:numId w:val="1"/>
        </w:numPr>
        <w:rPr>
          <w:rFonts w:ascii="Calibri" w:hAnsi="Calibri"/>
        </w:rPr>
      </w:pPr>
      <w:hyperlink r:id="rId9" w:history="1">
        <w:r w:rsidR="00A1560D" w:rsidRPr="00A1560D">
          <w:rPr>
            <w:rStyle w:val="Hyperlink"/>
            <w:rFonts w:ascii="Calibri" w:hAnsi="Calibri"/>
          </w:rPr>
          <w:t>Scenarios for making decisions about subject choices and careers</w:t>
        </w:r>
      </w:hyperlink>
    </w:p>
    <w:p w14:paraId="3711F645" w14:textId="77C40809" w:rsidR="00A1560D" w:rsidRDefault="00F276EA" w:rsidP="00A1560D">
      <w:pPr>
        <w:pStyle w:val="ListParagraph"/>
        <w:numPr>
          <w:ilvl w:val="0"/>
          <w:numId w:val="1"/>
        </w:numPr>
        <w:rPr>
          <w:rFonts w:ascii="Calibri" w:hAnsi="Calibri"/>
        </w:rPr>
      </w:pPr>
      <w:hyperlink r:id="rId10" w:history="1">
        <w:r w:rsidR="00A1560D" w:rsidRPr="00A1560D">
          <w:rPr>
            <w:rStyle w:val="Hyperlink"/>
            <w:rFonts w:ascii="Calibri" w:hAnsi="Calibri"/>
          </w:rPr>
          <w:t>DYW Sway document – careers, colleges, universities, apprenticeships</w:t>
        </w:r>
      </w:hyperlink>
    </w:p>
    <w:p w14:paraId="36754C43" w14:textId="0F2D83F8" w:rsidR="00A1560D" w:rsidRDefault="00F276EA" w:rsidP="00A1560D">
      <w:pPr>
        <w:pStyle w:val="ListParagraph"/>
        <w:numPr>
          <w:ilvl w:val="0"/>
          <w:numId w:val="1"/>
        </w:numPr>
        <w:rPr>
          <w:rFonts w:ascii="Calibri" w:hAnsi="Calibri"/>
        </w:rPr>
      </w:pPr>
      <w:hyperlink r:id="rId11" w:history="1">
        <w:r w:rsidR="00A1560D" w:rsidRPr="00A1560D">
          <w:rPr>
            <w:rStyle w:val="Hyperlink"/>
            <w:rFonts w:ascii="Calibri" w:hAnsi="Calibri"/>
          </w:rPr>
          <w:t>Useful links for parents &amp; carers</w:t>
        </w:r>
      </w:hyperlink>
    </w:p>
    <w:p w14:paraId="602C6EE0" w14:textId="172F9FA1" w:rsidR="00A1560D" w:rsidRPr="00A1560D" w:rsidRDefault="00F276EA" w:rsidP="00A1560D">
      <w:pPr>
        <w:pStyle w:val="ListParagraph"/>
        <w:numPr>
          <w:ilvl w:val="0"/>
          <w:numId w:val="1"/>
        </w:numPr>
        <w:rPr>
          <w:rFonts w:ascii="Calibri" w:hAnsi="Calibri"/>
        </w:rPr>
      </w:pPr>
      <w:hyperlink r:id="rId12" w:history="1">
        <w:r w:rsidR="00A1560D" w:rsidRPr="00A1560D">
          <w:rPr>
            <w:rStyle w:val="Hyperlink"/>
            <w:rFonts w:ascii="Calibri" w:hAnsi="Calibri"/>
          </w:rPr>
          <w:t>Universities and colleges information</w:t>
        </w:r>
      </w:hyperlink>
    </w:p>
    <w:sectPr w:rsidR="00A1560D" w:rsidRPr="00A1560D" w:rsidSect="00A1560D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6CE1"/>
    <w:multiLevelType w:val="hybridMultilevel"/>
    <w:tmpl w:val="CAE42BF0"/>
    <w:lvl w:ilvl="0" w:tplc="E5CA28A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0D"/>
    <w:rsid w:val="00067B09"/>
    <w:rsid w:val="00205D77"/>
    <w:rsid w:val="003C7673"/>
    <w:rsid w:val="00543FD5"/>
    <w:rsid w:val="00740145"/>
    <w:rsid w:val="008C4BEB"/>
    <w:rsid w:val="00947827"/>
    <w:rsid w:val="00970EE1"/>
    <w:rsid w:val="00A1560D"/>
    <w:rsid w:val="00A92635"/>
    <w:rsid w:val="00AA759D"/>
    <w:rsid w:val="00C453A2"/>
    <w:rsid w:val="00EB2575"/>
    <w:rsid w:val="00F276EA"/>
    <w:rsid w:val="00FA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3FBA"/>
  <w14:defaultImageDpi w14:val="32767"/>
  <w15:chartTrackingRefBased/>
  <w15:docId w15:val="{3BC753F4-2D88-FD4F-A05E-3543F20E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60D"/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A1560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56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156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56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560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thaven.s-lanark.sch.uk/dyw/subject-choices-career-pathways/planit-careers-pathway-powerpoin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2ZRVOv5" TargetMode="External"/><Relationship Id="rId12" Type="http://schemas.openxmlformats.org/officeDocument/2006/relationships/hyperlink" Target="https://strathaven.s-lanark.sch.uk/dyw/latest-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spectsevents.co.uk/visit-skills-scotland/" TargetMode="External"/><Relationship Id="rId11" Type="http://schemas.openxmlformats.org/officeDocument/2006/relationships/hyperlink" Target="https://strathaven.s-lanark.sch.uk/dyw/subject-choices-career-pathways/useful-links-for-parents-carers/" TargetMode="External"/><Relationship Id="rId5" Type="http://schemas.openxmlformats.org/officeDocument/2006/relationships/hyperlink" Target="https://www.dyw.scot/sbpe.html" TargetMode="External"/><Relationship Id="rId10" Type="http://schemas.openxmlformats.org/officeDocument/2006/relationships/hyperlink" Target="https://sway.office.com/AFX6WGuiIeNKyOCZ?ref=e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athaven.s-lanark.sch.uk/dyw/subject-choices-career-pathways/scenarios-for-making-decisions-about-subject-choices-care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Norrie</dc:creator>
  <cp:keywords/>
  <dc:description/>
  <cp:lastModifiedBy>Ms Barr</cp:lastModifiedBy>
  <cp:revision>4</cp:revision>
  <dcterms:created xsi:type="dcterms:W3CDTF">2021-11-12T09:40:00Z</dcterms:created>
  <dcterms:modified xsi:type="dcterms:W3CDTF">2021-11-12T13:44:00Z</dcterms:modified>
</cp:coreProperties>
</file>